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line="600" w:lineRule="atLeast"/>
        <w:jc w:val="center"/>
        <w:rPr>
          <w:rFonts w:hint="eastAsia"/>
          <w:b/>
          <w:color w:val="333333"/>
          <w:sz w:val="32"/>
          <w:szCs w:val="32"/>
        </w:rPr>
      </w:pPr>
      <w:bookmarkStart w:id="0" w:name="_GoBack"/>
      <w:bookmarkEnd w:id="0"/>
      <w:r>
        <w:rPr>
          <w:rFonts w:hint="eastAsia"/>
          <w:b/>
          <w:color w:val="333333"/>
          <w:sz w:val="32"/>
          <w:szCs w:val="32"/>
        </w:rPr>
        <w:t>学校概况</w:t>
      </w:r>
    </w:p>
    <w:p>
      <w:pPr>
        <w:pStyle w:val="4"/>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color w:val="333333"/>
          <w:sz w:val="30"/>
          <w:szCs w:val="30"/>
        </w:rPr>
      </w:pPr>
      <w:r>
        <w:rPr>
          <w:rFonts w:hint="eastAsia"/>
          <w:color w:val="333333"/>
          <w:sz w:val="30"/>
          <w:szCs w:val="30"/>
        </w:rPr>
        <w:t>景德镇学院坐落在全国历史文化名城、中国优秀旅游城市、世界闻名的千年瓷都——江西省景德镇市，是一所多科性全日制公办普通高等本科院校。其前身为景德镇教育学院，创建于1977年，1993年改制为景德镇高等专科学校，2013年升格为景德镇学院。</w:t>
      </w:r>
    </w:p>
    <w:p>
      <w:pPr>
        <w:pStyle w:val="4"/>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hint="eastAsia"/>
          <w:color w:val="333333"/>
          <w:sz w:val="30"/>
          <w:szCs w:val="30"/>
        </w:rPr>
      </w:pPr>
      <w:r>
        <w:rPr>
          <w:rFonts w:hint="eastAsia"/>
          <w:color w:val="333333"/>
          <w:sz w:val="30"/>
          <w:szCs w:val="30"/>
        </w:rPr>
        <w:t>学校现有校园用地面积2025亩，一期建筑面积约32万平方米。设有11个教学二级学院，招生专业56个，其中本科专业28个。各类在校生9028人，教职工653人，其中专任教师450人，具有高级专业技术职务的教师191人（其中教授75人），具有硕士学位以上的教师366人（其中博士32人），有新世纪百千万人才工程国家级和省级人选、“赣鄱英才555工程”人选、享受国务院特殊津贴、国家级艺术大师、省级教学名师、学科带头人、骨干教师等40余人。拥有纸质图书105余万册，电子图书166.8万种，教学仪器设备总值9652万元。有实验实训中心6个，共200个实验室，有稳定的校外实习、实训基地193个。</w:t>
      </w:r>
    </w:p>
    <w:p>
      <w:pPr>
        <w:pStyle w:val="4"/>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hint="eastAsia"/>
          <w:color w:val="333333"/>
          <w:sz w:val="30"/>
          <w:szCs w:val="30"/>
        </w:rPr>
      </w:pPr>
      <w:r>
        <w:rPr>
          <w:rFonts w:hint="eastAsia"/>
          <w:color w:val="333333"/>
          <w:sz w:val="30"/>
          <w:szCs w:val="30"/>
        </w:rPr>
        <w:t>学校主动适应地方经济社会发展需要，不断调整专业结构，构建了以教师教育为基础，以陶瓷艺术为特色，多学科协调发展，构筑与服务地方经济社会发展相适应的专业体系。现有省级教学团队2个、省级特色专业7个、省级创新人才培养实验区2个、省级高校首届双语教学示范课程5门，中央财政支持专业建设提升项目2个，省财政支持实训基地1个。获江西省优秀教学成果一等奖1项、二等奖4项、三等奖6项。近五年来，发表学术论文1383篇，其中在核心刊物发表论文408篇，被SCI、EI、ISTP等收录论文67篇；课题立项233项，其中国家自然科学基金项目3项，国家艺术基金项目1项、国家社科基金项目1项，教育部人文社科研究项目1项，省级课题立项166项；出版专著、教材共109部；获得省、市级及以上科研成果奖励33项。学生参加省级及以上竞赛获奖163项，在“挑战杯”中国大学生课外学术科技作品大赛、全国大学生数学建模大赛、全国大学生电子电脑设计大赛、全国大学生广告大赛、全国信息技术应用水平大赛等重要比赛中屡创佳绩，2018年获批教育部第一批“中华优秀传统文化：陶瓷文化”传承基地。</w:t>
      </w:r>
    </w:p>
    <w:p>
      <w:pPr>
        <w:pStyle w:val="4"/>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hint="eastAsia"/>
          <w:color w:val="333333"/>
          <w:sz w:val="30"/>
          <w:szCs w:val="30"/>
        </w:rPr>
      </w:pPr>
      <w:r>
        <w:rPr>
          <w:rFonts w:hint="eastAsia"/>
          <w:color w:val="333333"/>
          <w:sz w:val="30"/>
          <w:szCs w:val="30"/>
        </w:rPr>
        <w:t>办学40多年来，学校共为社会培养各类人才6万余人，成为景德镇及周边地区重要的人才培养基地。景德镇市中小学中，80%以上的教师和教育行政干部由学校培养。学校还培养了一大批陶瓷艺术领域的高级人才，其中国家级大师20余名，省级工艺美术大师190余名。</w:t>
      </w:r>
    </w:p>
    <w:p>
      <w:pPr>
        <w:pStyle w:val="4"/>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hint="eastAsia"/>
          <w:color w:val="333333"/>
          <w:sz w:val="30"/>
          <w:szCs w:val="30"/>
        </w:rPr>
      </w:pPr>
      <w:r>
        <w:rPr>
          <w:rFonts w:hint="eastAsia"/>
          <w:color w:val="333333"/>
          <w:sz w:val="30"/>
          <w:szCs w:val="30"/>
        </w:rPr>
        <w:t>学校坚持立德树人根本任务，以学生为中心，以改革创新为动力，以服务地方经济社会发展和文化传承创新为导向，弘扬“自强不息、泽土惠民”的校训精神，秉持“知行合一、守正创新”的办学理念，坚持“地方性、应用型”办学目标，培养适应地方经济社会发展的既有专业知识又有现代职业能力与素养的德智体美劳全面发展的高素质应用型人才，建设特色鲜明的地方性应用型本科院校。</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pPr>
    </w:p>
    <w:sectPr>
      <w:pgSz w:w="11906" w:h="16838"/>
      <w:pgMar w:top="1247" w:right="1701" w:bottom="124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00A80"/>
    <w:rsid w:val="000F5DAD"/>
    <w:rsid w:val="00400A80"/>
    <w:rsid w:val="6E2C0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 cb</Company>
  <Pages>3</Pages>
  <Words>185</Words>
  <Characters>1057</Characters>
  <Lines>8</Lines>
  <Paragraphs>2</Paragraphs>
  <TotalTime>5</TotalTime>
  <ScaleCrop>false</ScaleCrop>
  <LinksUpToDate>false</LinksUpToDate>
  <CharactersWithSpaces>1240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2019-10-14T06:13:00Z</dcterms:created>
  <dc:creator>招生就业处</dc:creator>
  <cp:lastModifiedBy>汪科辰</cp:lastModifiedBy>
  <dcterms:modified xsi:type="dcterms:W3CDTF">2019-11-06T12:51:12Z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