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方正小标宋简体" w:eastAsia="方正小标宋简体"/>
          <w:sz w:val="52"/>
          <w:szCs w:val="52"/>
        </w:rPr>
      </w:pPr>
      <w:bookmarkStart w:id="0" w:name="_GoBack"/>
      <w:bookmarkEnd w:id="0"/>
    </w:p>
    <w:p>
      <w:pPr>
        <w:spacing w:line="800" w:lineRule="exact"/>
        <w:rPr>
          <w:rFonts w:hint="eastAsia" w:ascii="方正小标宋简体" w:eastAsia="方正小标宋简体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江西省20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20</w:t>
      </w:r>
      <w:r>
        <w:rPr>
          <w:rFonts w:hint="eastAsia" w:ascii="方正小标宋简体" w:eastAsia="方正小标宋简体"/>
          <w:sz w:val="52"/>
          <w:szCs w:val="52"/>
        </w:rPr>
        <w:t>年百千万人才工程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申请人情况登记表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754" w:firstLineChars="555"/>
        <w:jc w:val="left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 xml:space="preserve"> 姓       名：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ind w:firstLine="1596" w:firstLineChars="505"/>
        <w:jc w:val="left"/>
        <w:rPr>
          <w:rFonts w:hint="eastAsia" w:ascii="仿宋_GB2312" w:eastAsia="仿宋_GB2312"/>
          <w:spacing w:val="16"/>
        </w:rPr>
      </w:pPr>
      <w:r>
        <w:rPr>
          <w:rFonts w:hint="eastAsia" w:ascii="仿宋_GB2312" w:eastAsia="仿宋_GB2312"/>
        </w:rPr>
        <w:t xml:space="preserve">  工 作 单 位</w:t>
      </w:r>
      <w:r>
        <w:rPr>
          <w:rFonts w:hint="eastAsia" w:ascii="仿宋_GB2312" w:eastAsia="仿宋_GB2312"/>
          <w:spacing w:val="16"/>
        </w:rPr>
        <w:t>：</w:t>
      </w:r>
      <w:r>
        <w:rPr>
          <w:rFonts w:hint="eastAsia" w:ascii="仿宋_GB2312" w:eastAsia="仿宋_GB2312"/>
          <w:spacing w:val="16"/>
          <w:u w:val="single"/>
        </w:rPr>
        <w:t xml:space="preserve">                  </w:t>
      </w:r>
    </w:p>
    <w:p>
      <w:pPr>
        <w:ind w:firstLine="1754" w:firstLineChars="555"/>
        <w:jc w:val="left"/>
        <w:rPr>
          <w:rFonts w:hint="eastAsia"/>
        </w:rPr>
      </w:pPr>
      <w:r>
        <w:rPr>
          <w:rFonts w:hint="eastAsia" w:ascii="仿宋_GB2312" w:eastAsia="仿宋_GB2312"/>
        </w:rPr>
        <w:t xml:space="preserve"> 推 荐 部 门：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楷体_GB2312" w:eastAsia="楷体_GB2312"/>
        </w:rPr>
      </w:pP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江西省人力资源和社会保障厅制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填  表  须  知</w:t>
      </w:r>
    </w:p>
    <w:p>
      <w:pPr>
        <w:spacing w:line="440" w:lineRule="exact"/>
        <w:rPr>
          <w:rFonts w:hint="eastAsia" w:ascii="仿宋_GB2312" w:hAnsi="华文中宋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firstLine="552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“单位类别”栏，申报人选根据所在单位性质勾选“高校”、“科研院所”、“企业”、“医疗机构”、“教育机构”、“社团组织”、“其他”。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（2）“专业类别”栏，申报人选根据自身所从事专业情况勾选：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理学：数字类、物理学类、化学类、生物科学类、天文学类、地质学类、地理科学类、地理物理学类、大气科学类、海洋科学类、力学类、信息与电子科学类、材料科学类、环境科学类、心理学类、科技信息与管理类；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工学：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农学：植物生产类、森林资源类、环境保护类、动物生产与兽医类、水产类、管理类、农业推广类；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医学：基础医学类、临床医学类、预防医学与公共卫生管理类、中医中药学类。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社会科学：党史党建与马列、哲学、历史学、法学、政治学、社会学、民族学、经济学（含理论经济学、应用经济学）、管理学（管理科学与工程、工商管理、农林经济管理、公共管理）、图书馆学、情报与档案管理；</w:t>
      </w:r>
    </w:p>
    <w:p>
      <w:pPr>
        <w:spacing w:line="440" w:lineRule="exact"/>
        <w:ind w:firstLine="55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宣传文化教育：语言学（含文学研究、文学创作）、教育学（含高等教育研究、心理学、职业教育与中小学教育）、新闻传播学（含新闻、播音、出版、传媒）、体育学，艺术学（含表演、美术、音乐、群艺）；</w:t>
      </w:r>
    </w:p>
    <w:p>
      <w:pPr>
        <w:spacing w:line="440" w:lineRule="exact"/>
        <w:ind w:firstLine="276" w:firstLineChars="100"/>
        <w:rPr>
          <w:rFonts w:hint="eastAsia" w:ascii="仿宋_GB2312" w:hAnsi="华文中宋" w:eastAsia="仿宋_GB2312"/>
          <w:color w:val="FF0000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（3）表中四至十项要求填写近五年的内容，其起算时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间为201</w:t>
      </w:r>
      <w:r>
        <w:rPr>
          <w:rFonts w:hint="eastAsia" w:ascii="仿宋_GB2312" w:hAnsi="华文中宋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年1月1日。</w:t>
      </w: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1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ind w:right="-654"/>
        <w:rPr>
          <w:rFonts w:hint="eastAsia" w:ascii="仿宋_GB2312" w:hAnsi="华文中宋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hAnsi="华文中宋" w:eastAsia="黑体"/>
          <w:sz w:val="28"/>
          <w:szCs w:val="28"/>
        </w:rPr>
      </w:pPr>
      <w:r>
        <w:rPr>
          <w:rFonts w:hint="eastAsia" w:ascii="仿宋_GB2312" w:hAnsi="华文中宋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</w:rPr>
        <w:t>基本情况</w:t>
      </w:r>
    </w:p>
    <w:tbl>
      <w:tblPr>
        <w:tblStyle w:val="3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11"/>
        <w:gridCol w:w="419"/>
        <w:gridCol w:w="1026"/>
        <w:gridCol w:w="489"/>
        <w:gridCol w:w="933"/>
        <w:gridCol w:w="135"/>
        <w:gridCol w:w="497"/>
        <w:gridCol w:w="677"/>
        <w:gridCol w:w="488"/>
        <w:gridCol w:w="99"/>
        <w:gridCol w:w="612"/>
        <w:gridCol w:w="73"/>
        <w:gridCol w:w="61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名</w:t>
            </w:r>
          </w:p>
        </w:tc>
        <w:tc>
          <w:tcPr>
            <w:tcW w:w="21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 别</w:t>
            </w:r>
          </w:p>
        </w:tc>
        <w:tc>
          <w:tcPr>
            <w:tcW w:w="179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21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 族</w:t>
            </w:r>
          </w:p>
        </w:tc>
        <w:tc>
          <w:tcPr>
            <w:tcW w:w="179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学历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537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shd w:val="clear" w:color="FFFFFF" w:fill="auto"/>
              </w:rPr>
              <w:t xml:space="preserve">                         </w:t>
            </w: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学位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毕业学校</w:t>
            </w:r>
          </w:p>
        </w:tc>
        <w:tc>
          <w:tcPr>
            <w:tcW w:w="26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专业技术职务与等级</w:t>
            </w:r>
          </w:p>
        </w:tc>
        <w:tc>
          <w:tcPr>
            <w:tcW w:w="31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537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行政职务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目前从事专业</w:t>
            </w:r>
          </w:p>
        </w:tc>
        <w:tc>
          <w:tcPr>
            <w:tcW w:w="424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行政级别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42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1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单位类别</w:t>
            </w:r>
          </w:p>
        </w:tc>
        <w:tc>
          <w:tcPr>
            <w:tcW w:w="8571" w:type="dxa"/>
            <w:gridSpan w:val="14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□高校□科研院所□企业□医疗机构□教育机构□社团组织□其他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专业类别</w:t>
            </w:r>
          </w:p>
        </w:tc>
        <w:tc>
          <w:tcPr>
            <w:tcW w:w="8571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□理学  □工学   □农学  □医学  □社会科学 □宣传文化教育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42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309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7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起止年月</w:t>
            </w:r>
          </w:p>
        </w:tc>
        <w:tc>
          <w:tcPr>
            <w:tcW w:w="30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毕业院校</w:t>
            </w:r>
          </w:p>
        </w:tc>
        <w:tc>
          <w:tcPr>
            <w:tcW w:w="23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所学专业</w:t>
            </w: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3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7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主要专业工作经历（含国外研究工作经历）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起止年月</w:t>
            </w:r>
          </w:p>
        </w:tc>
        <w:tc>
          <w:tcPr>
            <w:tcW w:w="417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工作单位</w:t>
            </w:r>
          </w:p>
        </w:tc>
        <w:tc>
          <w:tcPr>
            <w:tcW w:w="127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职务</w:t>
            </w: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417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417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eastAsia="黑体"/>
        </w:rPr>
      </w:pPr>
      <w:r>
        <w:rPr>
          <w:rFonts w:hint="eastAsia" w:eastAsia="黑体"/>
        </w:rPr>
        <w:t>二、</w:t>
      </w:r>
      <w:r>
        <w:rPr>
          <w:rFonts w:hint="eastAsia" w:ascii="黑体" w:hAnsi="黑体" w:eastAsia="黑体"/>
          <w:sz w:val="28"/>
        </w:rPr>
        <w:t>学术影响力情况</w:t>
      </w:r>
    </w:p>
    <w:tbl>
      <w:tblPr>
        <w:tblStyle w:val="3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4151"/>
        <w:gridCol w:w="101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8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起止年月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学术机构、学术团体或期刊名称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职务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所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任职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机构的学术地位及影响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1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jc w:val="left"/>
        <w:rPr>
          <w:rFonts w:hint="eastAsia" w:ascii="黑体" w:hAnsi="黑体" w:eastAsia="黑体"/>
          <w:sz w:val="28"/>
        </w:rPr>
      </w:pPr>
      <w:r>
        <w:rPr>
          <w:rFonts w:hint="eastAsia" w:ascii="仿宋_GB2312" w:hAnsi="仿宋_GB2312" w:eastAsia="仿宋_GB2312" w:cs="仿宋_GB2312"/>
          <w:sz w:val="24"/>
        </w:rPr>
        <w:t>注：（一）学术影响力类别：（1）国家级或省部级重点学科、重点实验室、工程技术(研究)中心、工程实验室主要负责人；（2）国际权威期刊、国家级或省级学术刊物主编或编委、编辑；（3）国际学会、</w:t>
      </w:r>
      <w:r>
        <w:rPr>
          <w:rFonts w:hint="eastAsia" w:ascii="仿宋_GB2312" w:hAnsi="仿宋_GB2312" w:eastAsia="仿宋_GB2312" w:cs="仿宋_GB2312"/>
          <w:spacing w:val="-6"/>
          <w:sz w:val="24"/>
        </w:rPr>
        <w:t>国家级学会、专科分会或省级学会的会长、</w:t>
      </w:r>
      <w:r>
        <w:rPr>
          <w:rFonts w:hint="eastAsia" w:ascii="仿宋_GB2312" w:hAnsi="仿宋_GB2312" w:eastAsia="仿宋_GB2312" w:cs="仿宋_GB2312"/>
          <w:sz w:val="24"/>
        </w:rPr>
        <w:t>常务理事、主委、秘书长等相应学术职务。（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限报6项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500" w:lineRule="exact"/>
        <w:rPr>
          <w:rFonts w:ascii="黑体" w:eastAsia="黑体"/>
        </w:rPr>
      </w:pPr>
      <w:r>
        <w:rPr>
          <w:rFonts w:hint="eastAsia" w:ascii="黑体" w:hAnsi="黑体" w:eastAsia="黑体"/>
          <w:sz w:val="28"/>
        </w:rPr>
        <w:t>三、荣誉称号情况</w:t>
      </w:r>
    </w:p>
    <w:tbl>
      <w:tblPr>
        <w:tblStyle w:val="3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068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</w:trPr>
        <w:tc>
          <w:tcPr>
            <w:tcW w:w="2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年度</w:t>
            </w:r>
          </w:p>
        </w:tc>
        <w:tc>
          <w:tcPr>
            <w:tcW w:w="40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荣誉称号名称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0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3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0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3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0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3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0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3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0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3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（一）与所从事专业技术工作相关的人才项目荣誉称号：（1）国家级人才工程项目（含青年项目）荣誉称号；（2）省级政府或国家部委人才工程荣誉称号；（3）设区市级政府或厅局级人才工程项目荣誉称号；（4）省级以上行业协会或特殊领域部门人才项目或荣誉称号。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荣誉称号</w:t>
      </w:r>
      <w:r>
        <w:rPr>
          <w:rFonts w:hint="eastAsia" w:ascii="仿宋_GB2312" w:hAnsi="仿宋_GB2312" w:eastAsia="仿宋_GB2312" w:cs="仿宋_GB2312"/>
          <w:sz w:val="24"/>
        </w:rPr>
        <w:t>限报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项，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24"/>
        </w:rPr>
        <w:t>市厅级荣誉限报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项。</w:t>
      </w:r>
    </w:p>
    <w:p>
      <w:pPr>
        <w:spacing w:line="500" w:lineRule="exact"/>
      </w:pPr>
      <w:r>
        <w:rPr>
          <w:rFonts w:hint="eastAsia" w:ascii="黑体" w:hAnsi="黑体" w:eastAsia="黑体"/>
          <w:sz w:val="28"/>
        </w:rPr>
        <w:t>四、获奖情况</w:t>
      </w:r>
    </w:p>
    <w:tbl>
      <w:tblPr>
        <w:tblStyle w:val="3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32"/>
        <w:gridCol w:w="1012"/>
        <w:gridCol w:w="1088"/>
        <w:gridCol w:w="190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年度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  <w:t>获奖名称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  <w:t>获奖</w:t>
            </w: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  <w:t>等次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  <w:t>获奖</w:t>
            </w:r>
          </w:p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</w:rPr>
              <w:t>排名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  <w:t>获奖项目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highlight w:val="none"/>
                <w:lang w:val="en-US" w:eastAsia="zh-CN"/>
              </w:rPr>
              <w:t>简述该项目创新质量和影响评价（限50字）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</w:t>
      </w:r>
    </w:p>
    <w:p>
      <w:pPr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注：（一）奖项类别：（1）</w:t>
      </w:r>
      <w:r>
        <w:rPr>
          <w:rFonts w:hint="eastAsia" w:ascii="仿宋_GB2312" w:hAnsi="仿宋_GB2312" w:eastAsia="仿宋_GB2312" w:cs="仿宋_GB2312"/>
          <w:bCs/>
          <w:sz w:val="24"/>
        </w:rPr>
        <w:t>获自然科学奖、科学进步奖、技术发明奖及专利奖等政府奖情况；（2）所在专业技术领域的最高奖获奖情况；（3）行业协会或特殊领域部门获奖情况；（二）</w:t>
      </w:r>
      <w:r>
        <w:rPr>
          <w:rFonts w:hint="eastAsia" w:ascii="仿宋_GB2312" w:hAnsi="仿宋_GB2312" w:eastAsia="仿宋_GB2312" w:cs="仿宋_GB2312"/>
          <w:sz w:val="24"/>
        </w:rPr>
        <w:t>“等次”指“一等奖”、“二等奖”、“三等奖”。（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</w:rPr>
        <w:t>）限报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项，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24"/>
        </w:rPr>
        <w:t>市厅级奖项限报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项。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4"/>
        </w:rPr>
        <w:t>起算时间为201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年1月1日。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/>
          <w:sz w:val="28"/>
        </w:rPr>
        <w:t>五、获基金项目资助情况</w:t>
      </w:r>
    </w:p>
    <w:tbl>
      <w:tblPr>
        <w:tblStyle w:val="3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04"/>
        <w:gridCol w:w="2476"/>
        <w:gridCol w:w="1219"/>
        <w:gridCol w:w="935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年度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基金</w:t>
            </w:r>
          </w:p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种类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基金项目（课题）名称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（万</w:t>
            </w:r>
            <w:r>
              <w:rPr>
                <w:rFonts w:hint="eastAsia" w:ascii="仿宋_GB2312" w:hAnsi="华文中宋" w:eastAsia="仿宋_GB2312"/>
                <w:sz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排名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  <w:lang w:val="en-US" w:eastAsia="zh-CN"/>
              </w:rPr>
              <w:t>简述</w:t>
            </w: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该项目的创新质量和影响评价（</w:t>
            </w:r>
            <w:r>
              <w:rPr>
                <w:rFonts w:hint="eastAsia" w:ascii="仿宋_GB2312" w:hAnsi="华文中宋" w:eastAsia="仿宋_GB2312"/>
                <w:sz w:val="28"/>
                <w:highlight w:val="none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sz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hd w:val="clear" w:color="FFFFFF" w:fill="D9D9D9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仿宋" w:eastAsia="仿宋_GB2312" w:cs="仿宋"/>
          <w:sz w:val="24"/>
          <w:shd w:val="clear" w:color="FFFFFF" w:fill="D9D9D9"/>
        </w:rPr>
      </w:pPr>
    </w:p>
    <w:p>
      <w:pPr>
        <w:spacing w:line="400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注：（一）基金课题类别：（1）基金项目、课题及其子课题；（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4"/>
        </w:rPr>
        <w:t>）横向基金项目、课题或其他课题。（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24"/>
        </w:rPr>
        <w:t>）限报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4"/>
        </w:rPr>
        <w:t>项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代表个人最高专业水平的项目</w:t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sz w:val="24"/>
        </w:rPr>
        <w:t>起算时间为201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4"/>
        </w:rPr>
        <w:t>年1月1日。</w:t>
      </w:r>
    </w:p>
    <w:p>
      <w:pPr>
        <w:spacing w:line="600" w:lineRule="exact"/>
        <w:rPr>
          <w:rFonts w:hint="eastAsia" w:ascii="黑体" w:hAnsi="黑体" w:eastAsia="黑体"/>
          <w:sz w:val="28"/>
        </w:rPr>
      </w:pP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/>
          <w:sz w:val="28"/>
        </w:rPr>
        <w:t>六、承担科研项目任务情况</w:t>
      </w:r>
    </w:p>
    <w:tbl>
      <w:tblPr>
        <w:tblStyle w:val="3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31"/>
        <w:gridCol w:w="2303"/>
        <w:gridCol w:w="1263"/>
        <w:gridCol w:w="990"/>
        <w:gridCol w:w="97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起止年月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立项编号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担任角色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eastAsia="zh-CN"/>
              </w:rPr>
              <w:t>该项目的创新质量和贡献评价（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0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0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0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236" w:firstLineChars="100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注：（一）项目类别：（1）重大项目、重点项目、普通项目及其子项目；（2）横向项目或其他项目。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）“角色”分为：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项目负责人、领衔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）限报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代表个人最高专业水平的项目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起算时间为201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年1月1日。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/>
          <w:sz w:val="28"/>
        </w:rPr>
        <w:t>七、代表性著作、论文（第一作者或通讯作者）</w:t>
      </w:r>
    </w:p>
    <w:tbl>
      <w:tblPr>
        <w:tblStyle w:val="3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082"/>
        <w:gridCol w:w="1188"/>
        <w:gridCol w:w="1037"/>
        <w:gridCol w:w="260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著作或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论文名称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出版单位或发表刊物名称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期号、起止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页码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出版或发表年度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著作或论文影响力（提出新发现、新观点、新原理、新机制等情况）（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他引或同行评价情况（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注：（1）在国际、国内刊物上发表与本人从事专业相关的原创性学术论文情况；（2）与本人从事专业相关的学术专著、译著或编著情况；（3）被中央部委、省市级政府或相关部门采纳的研究报告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4）省级以上馆藏作品；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）限报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代表本人最高专业水平的论文或论著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起算时间为201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年1月1日。</w:t>
      </w:r>
    </w:p>
    <w:p>
      <w:pPr>
        <w:rPr>
          <w:rFonts w:hint="eastAsia" w:ascii="仿宋" w:hAnsi="仿宋" w:eastAsia="黑体" w:cs="仿宋"/>
          <w:color w:val="auto"/>
          <w:sz w:val="24"/>
          <w:lang w:eastAsia="zh-CN"/>
        </w:rPr>
      </w:pPr>
      <w:r>
        <w:rPr>
          <w:rFonts w:hint="eastAsia" w:ascii="黑体" w:hAnsi="黑体" w:eastAsia="黑体"/>
          <w:sz w:val="28"/>
        </w:rPr>
        <w:t>八、成果转化情</w:t>
      </w:r>
      <w:r>
        <w:rPr>
          <w:rFonts w:hint="eastAsia" w:ascii="黑体" w:hAnsi="黑体" w:eastAsia="黑体"/>
          <w:color w:val="auto"/>
          <w:sz w:val="28"/>
        </w:rPr>
        <w:t>况</w:t>
      </w:r>
      <w:r>
        <w:rPr>
          <w:rFonts w:hint="eastAsia" w:ascii="黑体" w:hAnsi="黑体" w:eastAsia="黑体"/>
          <w:color w:val="auto"/>
          <w:sz w:val="28"/>
          <w:lang w:eastAsia="zh-CN"/>
        </w:rPr>
        <w:t>（</w:t>
      </w:r>
      <w:r>
        <w:rPr>
          <w:rFonts w:hint="eastAsia" w:ascii="黑体" w:hAnsi="黑体" w:eastAsia="黑体"/>
          <w:color w:val="auto"/>
          <w:sz w:val="28"/>
          <w:lang w:val="en-US" w:eastAsia="zh-CN"/>
        </w:rPr>
        <w:t>自然科学领域申报人员选填</w:t>
      </w:r>
      <w:r>
        <w:rPr>
          <w:rFonts w:hint="eastAsia" w:ascii="黑体" w:hAnsi="黑体" w:eastAsia="黑体"/>
          <w:color w:val="auto"/>
          <w:sz w:val="28"/>
          <w:lang w:eastAsia="zh-CN"/>
        </w:rPr>
        <w:t>）</w:t>
      </w:r>
    </w:p>
    <w:tbl>
      <w:tblPr>
        <w:tblStyle w:val="3"/>
        <w:tblW w:w="10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073"/>
        <w:gridCol w:w="912"/>
        <w:gridCol w:w="1114"/>
        <w:gridCol w:w="1447"/>
        <w:gridCol w:w="116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登记证号或确认文号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完成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主要完成人排序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完成时间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</w:rPr>
              <w:t>认定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</w:rPr>
              <w:t>部门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  <w:lang w:eastAsia="zh-CN"/>
              </w:rPr>
              <w:t>成果实践运用情况（产生的经济效益、社会贡献等情况）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注：（1）经鉴定并取得成果登记号的科技成果转化项目；（2）经审定的技术（工艺）标准、工法、新产品（作物新品种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、新诊疗方案、临床指南/规范</w:t>
      </w:r>
      <w:r>
        <w:rPr>
          <w:rFonts w:hint="eastAsia" w:ascii="仿宋_GB2312" w:hAnsi="仿宋_GB2312" w:eastAsia="仿宋_GB2312" w:cs="仿宋_GB2312"/>
          <w:color w:val="auto"/>
          <w:sz w:val="24"/>
        </w:rPr>
        <w:t>等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</w:rPr>
        <w:t>（3）限报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t>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本人最高专业水平的科研成果转化项目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</w:rPr>
        <w:t>起算时间为201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年1月1日。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黑体" w:hAnsi="黑体" w:eastAsia="黑体"/>
          <w:sz w:val="28"/>
        </w:rPr>
        <w:t>九、授</w:t>
      </w:r>
      <w:r>
        <w:rPr>
          <w:rFonts w:hint="eastAsia" w:ascii="黑体" w:hAnsi="黑体" w:eastAsia="黑体"/>
          <w:color w:val="auto"/>
          <w:sz w:val="28"/>
        </w:rPr>
        <w:t>权专利情况</w:t>
      </w:r>
      <w:r>
        <w:rPr>
          <w:rFonts w:hint="eastAsia" w:ascii="黑体" w:hAnsi="黑体" w:eastAsia="黑体"/>
          <w:color w:val="auto"/>
          <w:sz w:val="28"/>
          <w:lang w:eastAsia="zh-CN"/>
        </w:rPr>
        <w:t>（</w:t>
      </w:r>
      <w:r>
        <w:rPr>
          <w:rFonts w:hint="eastAsia" w:ascii="黑体" w:hAnsi="黑体" w:eastAsia="黑体"/>
          <w:color w:val="auto"/>
          <w:sz w:val="28"/>
          <w:lang w:val="en-US" w:eastAsia="zh-CN"/>
        </w:rPr>
        <w:t>自然科学领域申报人员选填</w:t>
      </w:r>
      <w:r>
        <w:rPr>
          <w:rFonts w:hint="eastAsia" w:ascii="黑体" w:hAnsi="黑体" w:eastAsia="黑体"/>
          <w:color w:val="auto"/>
          <w:sz w:val="28"/>
          <w:lang w:eastAsia="zh-CN"/>
        </w:rPr>
        <w:t>）</w:t>
      </w:r>
    </w:p>
    <w:tbl>
      <w:tblPr>
        <w:tblStyle w:val="3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087"/>
        <w:gridCol w:w="1002"/>
        <w:gridCol w:w="1341"/>
        <w:gridCol w:w="1075"/>
        <w:gridCol w:w="1163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专利名称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授权号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发明人、设计人排序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授权时间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</w:rPr>
              <w:t>授权国别或组织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  <w:t>专利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创新质量和贡献评价（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val="en-US" w:eastAsia="zh-CN"/>
              </w:rPr>
              <w:t>限50字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注：（1）专利类别指发明专利、实用新型专利、外观设计专利、软件著作权等</w:t>
      </w:r>
      <w:r>
        <w:rPr>
          <w:rFonts w:hint="eastAsia" w:ascii="仿宋_GB2312" w:hAnsi="仿宋" w:eastAsia="仿宋_GB2312" w:cs="仿宋"/>
          <w:sz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</w:rPr>
        <w:t>（2）限报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24"/>
        </w:rPr>
        <w:t>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代表本人最高专业水平的专利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</w:rPr>
        <w:t>（3）起算时间为201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4"/>
        </w:rPr>
        <w:t>年1月1日。</w:t>
      </w:r>
    </w:p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</w:p>
    <w:p>
      <w:pPr>
        <w:rPr>
          <w:rFonts w:hint="eastAsia" w:ascii="黑体" w:hAnsi="黑体" w:eastAsia="黑体"/>
          <w:color w:val="auto"/>
          <w:sz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lang w:eastAsia="zh-CN"/>
        </w:rPr>
        <w:t>十、企业人选情况（企业申报人选选填）</w:t>
      </w:r>
    </w:p>
    <w:tbl>
      <w:tblPr>
        <w:tblStyle w:val="4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申报人员入职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以来的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任职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变化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企业发展情况（所在行业排名、省内或者区域贡献度、自身历史对比、社会责任）等。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" w:eastAsia="仿宋_GB2312" w:cs="仿宋"/>
                <w:color w:val="auto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代表本人的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标志性成果（成果转化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授权专利）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" w:eastAsia="仿宋_GB2312" w:cs="仿宋"/>
                <w:color w:val="auto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代表本人的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标志性成果产生的经济效益及税收贡献情况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" w:eastAsia="仿宋_GB2312" w:cs="仿宋"/>
                <w:color w:val="auto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代表本人的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标志性成果在</w:t>
            </w: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技术革新、科研攻关、</w:t>
            </w:r>
            <w:r>
              <w:rPr>
                <w:rFonts w:hint="eastAsia" w:ascii="仿宋_GB2312" w:hAnsi="华文中宋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推动行业</w:t>
            </w:r>
            <w:r>
              <w:rPr>
                <w:rFonts w:hint="eastAsia" w:ascii="仿宋_GB2312" w:hAnsi="华文中宋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发展</w:t>
            </w:r>
            <w:r>
              <w:rPr>
                <w:rFonts w:hint="eastAsia" w:ascii="仿宋_GB2312" w:hAnsi="华文中宋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等方面</w:t>
            </w:r>
            <w:r>
              <w:rPr>
                <w:rFonts w:hint="eastAsia" w:ascii="仿宋_GB2312" w:hAnsi="华文中宋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 w:ascii="仿宋_GB2312" w:hAnsi="华文中宋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突出贡献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" w:eastAsia="仿宋_GB2312" w:cs="仿宋"/>
                <w:color w:val="auto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标志性成果对社会的贡献情况</w:t>
            </w:r>
          </w:p>
        </w:tc>
        <w:tc>
          <w:tcPr>
            <w:tcW w:w="86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" w:eastAsia="仿宋_GB2312" w:cs="仿宋"/>
                <w:color w:val="auto"/>
                <w:sz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/>
          <w:sz w:val="28"/>
        </w:rPr>
        <w:t>十</w:t>
      </w:r>
      <w:r>
        <w:rPr>
          <w:rFonts w:hint="eastAsia" w:ascii="黑体" w:hAnsi="黑体" w:eastAsia="黑体"/>
          <w:sz w:val="28"/>
          <w:lang w:eastAsia="zh-CN"/>
        </w:rPr>
        <w:t>一</w:t>
      </w:r>
      <w:r>
        <w:rPr>
          <w:rFonts w:hint="eastAsia" w:ascii="黑体" w:hAnsi="黑体" w:eastAsia="黑体"/>
          <w:sz w:val="28"/>
        </w:rPr>
        <w:t xml:space="preserve">、所在单位对推荐人选近5年工作情况及主要成果、贡献的评价     </w:t>
      </w:r>
    </w:p>
    <w:tbl>
      <w:tblPr>
        <w:tblStyle w:val="3"/>
        <w:tblW w:w="10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02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                             </w:t>
            </w:r>
          </w:p>
        </w:tc>
      </w:tr>
    </w:tbl>
    <w:p>
      <w:pPr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注：简要介绍推荐人选在其专业技术领域做出的突出成绩与贡献（如科学研究、科技成果转化及对经济建设和社会事业发展所作贡献）</w:t>
      </w:r>
      <w:r>
        <w:rPr>
          <w:rFonts w:hint="eastAsia" w:ascii="仿宋_GB2312" w:hAnsi="仿宋" w:eastAsia="仿宋_GB2312" w:cs="仿宋"/>
          <w:sz w:val="24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</w:rPr>
        <w:t>限500字以内。起算时间为201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4"/>
        </w:rPr>
        <w:t>年1月1日。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/>
          <w:sz w:val="28"/>
        </w:rPr>
        <w:t>十一、正在（拟）从事的科研项目或所从事专业技术工作概况</w:t>
      </w:r>
    </w:p>
    <w:tbl>
      <w:tblPr>
        <w:tblStyle w:val="3"/>
        <w:tblW w:w="10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102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                        </w:t>
            </w:r>
          </w:p>
        </w:tc>
      </w:tr>
    </w:tbl>
    <w:p>
      <w:pPr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注：简要介绍所从事项目或所从事专业技术工作的意义、前景及预期贡献</w:t>
      </w:r>
      <w:r>
        <w:rPr>
          <w:rFonts w:hint="eastAsia" w:ascii="仿宋_GB2312" w:hAnsi="仿宋" w:eastAsia="仿宋_GB2312" w:cs="仿宋"/>
          <w:sz w:val="24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</w:rPr>
        <w:t>限500字以内。</w:t>
      </w:r>
    </w:p>
    <w:p>
      <w:r>
        <w:rPr>
          <w:rFonts w:hint="eastAsia" w:ascii="黑体" w:hAnsi="黑体" w:eastAsia="黑体"/>
          <w:sz w:val="28"/>
        </w:rPr>
        <w:t>十二、用人单位培养目标计划</w:t>
      </w:r>
    </w:p>
    <w:tbl>
      <w:tblPr>
        <w:tblStyle w:val="3"/>
        <w:tblW w:w="10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所在单位对推荐人选的培养目标、阶段任务、培养举措</w:t>
            </w:r>
          </w:p>
        </w:tc>
        <w:tc>
          <w:tcPr>
            <w:tcW w:w="8130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</w:t>
            </w:r>
          </w:p>
          <w:p>
            <w:pPr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ind w:firstLine="8556" w:firstLineChars="3100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r>
        <w:rPr>
          <w:rFonts w:hint="eastAsia" w:ascii="黑体" w:hAnsi="黑体" w:eastAsia="黑体"/>
          <w:sz w:val="28"/>
        </w:rPr>
        <w:t>十三、所在单位意见及主管部门意见</w:t>
      </w:r>
    </w:p>
    <w:tbl>
      <w:tblPr>
        <w:tblStyle w:val="3"/>
        <w:tblW w:w="10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2" w:type="dxa"/>
            <w:noWrap w:val="0"/>
            <w:vAlign w:val="top"/>
          </w:tcPr>
          <w:p>
            <w:pPr>
              <w:ind w:firstLine="552" w:firstLineChars="200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ind w:firstLine="552" w:firstLineChars="200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经审核，         同志填报信息及证明材料真实有效，同意推荐其申报百千万人才工程人选。</w:t>
            </w:r>
          </w:p>
          <w:p>
            <w:pPr>
              <w:spacing w:before="289" w:beforeLines="50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                     盖  章</w:t>
            </w:r>
          </w:p>
          <w:p>
            <w:pPr>
              <w:ind w:firstLine="6080" w:firstLineChars="2203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202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设区市、县（市、区）人力资源社会保障局、赣江新区创新发展局，或省直厅局、省直属高校、省属企业及中央驻赣企业人事处（人力资源部）意见：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0202" w:type="dxa"/>
            <w:noWrap w:val="0"/>
            <w:vAlign w:val="top"/>
          </w:tcPr>
          <w:p>
            <w:pPr>
              <w:spacing w:before="289" w:beforeLines="50"/>
              <w:ind w:firstLine="6553" w:firstLineChars="2374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before="289" w:beforeLines="50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before="289" w:beforeLines="50"/>
              <w:ind w:firstLine="6553" w:firstLineChars="2374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盖  章</w:t>
            </w:r>
          </w:p>
          <w:p>
            <w:pPr>
              <w:ind w:firstLine="6356" w:firstLineChars="2303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年   月   日</w:t>
            </w:r>
          </w:p>
        </w:tc>
      </w:tr>
    </w:tbl>
    <w:p>
      <w:pPr>
        <w:spacing w:line="20" w:lineRule="exact"/>
      </w:pPr>
    </w:p>
    <w:p/>
    <w:sectPr>
      <w:footerReference r:id="rId3" w:type="default"/>
      <w:footerReference r:id="rId4" w:type="even"/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EE120"/>
    <w:multiLevelType w:val="singleLevel"/>
    <w:tmpl w:val="B74EE1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A6BDF"/>
    <w:rsid w:val="2E9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2020-03-10T01:40:43Z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